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67CB" w14:textId="0ECB95EC" w:rsidR="001B15C5" w:rsidRPr="002813FE" w:rsidRDefault="001B15C5" w:rsidP="009863EC">
      <w:pPr>
        <w:pStyle w:val="Heading1"/>
      </w:pPr>
      <w:r w:rsidRPr="002813FE">
        <w:t xml:space="preserve">MIT Department of Architecture </w:t>
      </w:r>
      <w:r w:rsidR="00DF0403">
        <w:t>202</w:t>
      </w:r>
      <w:r w:rsidR="009E3D85">
        <w:t>2</w:t>
      </w:r>
      <w:r w:rsidR="00DF0403">
        <w:t>-202</w:t>
      </w:r>
      <w:r w:rsidR="009E3D85">
        <w:t>3</w:t>
      </w:r>
      <w:r w:rsidRPr="002813FE">
        <w:t xml:space="preserve"> </w:t>
      </w:r>
    </w:p>
    <w:p w14:paraId="1C359B75" w14:textId="53991359" w:rsidR="009860E7" w:rsidRDefault="009E3D85" w:rsidP="001B15C5">
      <w:pPr>
        <w:pStyle w:val="body"/>
        <w:spacing w:after="0" w:line="240" w:lineRule="atLeast"/>
        <w:ind w:right="274"/>
        <w:jc w:val="center"/>
        <w:rPr>
          <w:rStyle w:val="Hyperlink"/>
          <w:rFonts w:ascii="Calibri" w:hAnsi="Calibri"/>
          <w:i/>
          <w:sz w:val="24"/>
        </w:rPr>
      </w:pPr>
      <w:hyperlink r:id="rId10" w:history="1">
        <w:r w:rsidRPr="00AD75BA">
          <w:rPr>
            <w:rStyle w:val="Hyperlink"/>
            <w:rFonts w:ascii="Calibri" w:hAnsi="Calibri"/>
            <w:i/>
            <w:sz w:val="24"/>
          </w:rPr>
          <w:t xml:space="preserve"> https://architecture.mit.edu/classes</w:t>
        </w:r>
      </w:hyperlink>
    </w:p>
    <w:p w14:paraId="4F99A0A2" w14:textId="77777777" w:rsidR="008E0BC7" w:rsidRPr="008E0BC7" w:rsidRDefault="008E0BC7" w:rsidP="008E0BC7">
      <w:r>
        <w:t>_________________________________________________________________________________________________________</w:t>
      </w:r>
    </w:p>
    <w:p w14:paraId="53B44B7B" w14:textId="77777777" w:rsidR="008E0BC7" w:rsidRDefault="008E0BC7" w:rsidP="00530E0A">
      <w:pPr>
        <w:pStyle w:val="Heading2"/>
        <w:jc w:val="left"/>
      </w:pPr>
      <w:r w:rsidRPr="008E0BC7">
        <w:t>Pre-Thesis &amp; Thesis Registration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4F41F5" w14:paraId="168F873A" w14:textId="77777777" w:rsidTr="002C7C8B">
        <w:tc>
          <w:tcPr>
            <w:tcW w:w="6475" w:type="dxa"/>
          </w:tcPr>
          <w:p w14:paraId="46C08559" w14:textId="77777777" w:rsidR="004F41F5" w:rsidRPr="002813FE" w:rsidRDefault="004F41F5" w:rsidP="0091074E">
            <w:pPr>
              <w:pStyle w:val="Heading3"/>
            </w:pPr>
            <w:r w:rsidRPr="002813FE">
              <w:t>BSA</w:t>
            </w:r>
          </w:p>
          <w:p w14:paraId="62C8951A" w14:textId="77777777" w:rsidR="004F41F5" w:rsidRPr="002813FE" w:rsidRDefault="00B575FF" w:rsidP="004F41F5">
            <w:pPr>
              <w:pStyle w:val="bulletlist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4.THT, Thesis Research Design Seminar</w:t>
            </w:r>
            <w:r w:rsidR="009B16E8">
              <w:rPr>
                <w:rFonts w:ascii="Calibri" w:hAnsi="Calibri"/>
              </w:rPr>
              <w:t xml:space="preserve"> — 12</w:t>
            </w:r>
            <w:r w:rsidR="004F41F5" w:rsidRPr="002813FE">
              <w:rPr>
                <w:rFonts w:ascii="Calibri" w:hAnsi="Calibri"/>
              </w:rPr>
              <w:t xml:space="preserve"> units, fall</w:t>
            </w:r>
          </w:p>
          <w:p w14:paraId="440CE441" w14:textId="77777777" w:rsidR="004F41F5" w:rsidRDefault="004F41F5" w:rsidP="004F41F5">
            <w:pPr>
              <w:pStyle w:val="bullet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4.THU, Undergraduate Thesis — 12 units, spring</w:t>
            </w:r>
          </w:p>
          <w:p w14:paraId="3D9D7B56" w14:textId="77777777" w:rsidR="004F41F5" w:rsidRPr="002813FE" w:rsidRDefault="004F41F5" w:rsidP="00EE7035">
            <w:pPr>
              <w:pStyle w:val="Heading3"/>
            </w:pPr>
            <w:proofErr w:type="spellStart"/>
            <w:r w:rsidRPr="002813FE">
              <w:t>MArch</w:t>
            </w:r>
            <w:proofErr w:type="spellEnd"/>
          </w:p>
          <w:p w14:paraId="5D917765" w14:textId="77777777" w:rsidR="004F41F5" w:rsidRPr="002813FE" w:rsidRDefault="004F41F5" w:rsidP="004F41F5">
            <w:pPr>
              <w:pStyle w:val="bullet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 xml:space="preserve">4.189, Preparation for </w:t>
            </w:r>
            <w:proofErr w:type="spellStart"/>
            <w:r w:rsidRPr="002813FE">
              <w:rPr>
                <w:rFonts w:ascii="Calibri" w:hAnsi="Calibri"/>
              </w:rPr>
              <w:t>MArch</w:t>
            </w:r>
            <w:proofErr w:type="spellEnd"/>
            <w:r w:rsidRPr="002813FE">
              <w:rPr>
                <w:rFonts w:ascii="Calibri" w:hAnsi="Calibri"/>
              </w:rPr>
              <w:t xml:space="preserve"> Thesis — 9 units, fall/spring</w:t>
            </w:r>
          </w:p>
          <w:p w14:paraId="309E3FC6" w14:textId="77777777" w:rsidR="004F41F5" w:rsidRPr="002813FE" w:rsidRDefault="004F41F5" w:rsidP="004F41F5">
            <w:pPr>
              <w:pStyle w:val="bullet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4.THG, Graduate Thesis — 24 units, fall</w:t>
            </w:r>
          </w:p>
          <w:p w14:paraId="42015FDA" w14:textId="77777777" w:rsidR="004F41F5" w:rsidRPr="002813FE" w:rsidRDefault="004F41F5" w:rsidP="00EE7035">
            <w:pPr>
              <w:pStyle w:val="Heading3"/>
            </w:pPr>
            <w:proofErr w:type="spellStart"/>
            <w:r w:rsidRPr="002813FE">
              <w:t>SMArchS</w:t>
            </w:r>
            <w:proofErr w:type="spellEnd"/>
          </w:p>
          <w:p w14:paraId="49C70EA1" w14:textId="77777777" w:rsidR="00553833" w:rsidRDefault="00553833" w:rsidP="004F41F5">
            <w:pPr>
              <w:pStyle w:val="bulletlist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4.187, </w:t>
            </w:r>
            <w:proofErr w:type="spellStart"/>
            <w:r>
              <w:rPr>
                <w:rFonts w:ascii="Calibri" w:hAnsi="Calibri"/>
              </w:rPr>
              <w:t>SMArchS</w:t>
            </w:r>
            <w:proofErr w:type="spellEnd"/>
            <w:r>
              <w:rPr>
                <w:rFonts w:ascii="Calibri" w:hAnsi="Calibri"/>
              </w:rPr>
              <w:t xml:space="preserve"> Architecture Design Pre-Thesis Prep</w:t>
            </w:r>
            <w:r w:rsidR="00D5647A">
              <w:rPr>
                <w:rFonts w:ascii="Calibri" w:hAnsi="Calibri"/>
              </w:rPr>
              <w:t xml:space="preserve"> — </w:t>
            </w:r>
            <w:r w:rsidR="00B57E79">
              <w:rPr>
                <w:rFonts w:ascii="Calibri" w:hAnsi="Calibri"/>
              </w:rPr>
              <w:t>3</w:t>
            </w:r>
            <w:r w:rsidR="00D5647A">
              <w:rPr>
                <w:rFonts w:ascii="Calibri" w:hAnsi="Calibri"/>
              </w:rPr>
              <w:t xml:space="preserve"> units, spring</w:t>
            </w:r>
          </w:p>
          <w:p w14:paraId="7489078F" w14:textId="77777777" w:rsidR="004F41F5" w:rsidRPr="002813FE" w:rsidRDefault="004F41F5" w:rsidP="004F41F5">
            <w:pPr>
              <w:pStyle w:val="bulletlist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="008B466C">
              <w:rPr>
                <w:rFonts w:ascii="Calibri" w:hAnsi="Calibri"/>
              </w:rPr>
              <w:t>286</w:t>
            </w:r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SMArchS</w:t>
            </w:r>
            <w:proofErr w:type="spellEnd"/>
            <w:r w:rsidR="00A9344D">
              <w:rPr>
                <w:rFonts w:ascii="Calibri" w:hAnsi="Calibri"/>
              </w:rPr>
              <w:t xml:space="preserve"> Urbanism Pre-Thesis Prep.</w:t>
            </w:r>
            <w:r>
              <w:rPr>
                <w:rFonts w:ascii="Calibri" w:hAnsi="Calibri"/>
              </w:rPr>
              <w:t xml:space="preserve"> </w:t>
            </w:r>
            <w:r w:rsidRPr="002813FE">
              <w:rPr>
                <w:rFonts w:ascii="Calibri" w:hAnsi="Calibri"/>
              </w:rPr>
              <w:t>—</w:t>
            </w:r>
            <w:r>
              <w:rPr>
                <w:rFonts w:ascii="Calibri" w:hAnsi="Calibri"/>
              </w:rPr>
              <w:t xml:space="preserve"> </w:t>
            </w:r>
            <w:r w:rsidRPr="002813FE">
              <w:rPr>
                <w:rFonts w:ascii="Calibri" w:hAnsi="Calibri"/>
              </w:rPr>
              <w:t>3 units, spring</w:t>
            </w:r>
          </w:p>
          <w:p w14:paraId="47F3E752" w14:textId="77777777" w:rsidR="004F41F5" w:rsidRPr="002813FE" w:rsidRDefault="004F41F5" w:rsidP="004F41F5">
            <w:pPr>
              <w:pStyle w:val="bulletlist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 xml:space="preserve">4.587, </w:t>
            </w:r>
            <w:proofErr w:type="spellStart"/>
            <w:r w:rsidRPr="002813FE">
              <w:rPr>
                <w:rFonts w:ascii="Calibri" w:hAnsi="Calibri"/>
              </w:rPr>
              <w:t>SMArchS</w:t>
            </w:r>
            <w:proofErr w:type="spellEnd"/>
            <w:r w:rsidRPr="002813FE">
              <w:rPr>
                <w:rFonts w:ascii="Calibri" w:hAnsi="Calibri"/>
              </w:rPr>
              <w:t xml:space="preserve"> Computation Pre-Thesis Prep. —</w:t>
            </w:r>
            <w:r>
              <w:rPr>
                <w:rFonts w:ascii="Calibri" w:hAnsi="Calibri"/>
              </w:rPr>
              <w:t xml:space="preserve"> </w:t>
            </w:r>
            <w:r w:rsidRPr="002813FE">
              <w:rPr>
                <w:rFonts w:ascii="Calibri" w:hAnsi="Calibri"/>
              </w:rPr>
              <w:t>6 units, spring</w:t>
            </w:r>
          </w:p>
          <w:p w14:paraId="72FDFDB1" w14:textId="77777777" w:rsidR="004F41F5" w:rsidRDefault="004F41F5" w:rsidP="004F41F5">
            <w:pPr>
              <w:pStyle w:val="bulletlist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4.686, </w:t>
            </w:r>
            <w:proofErr w:type="spellStart"/>
            <w:r>
              <w:rPr>
                <w:rFonts w:ascii="Calibri" w:hAnsi="Calibri"/>
              </w:rPr>
              <w:t>SMArchS</w:t>
            </w:r>
            <w:proofErr w:type="spellEnd"/>
            <w:r>
              <w:rPr>
                <w:rFonts w:ascii="Calibri" w:hAnsi="Calibri"/>
              </w:rPr>
              <w:t xml:space="preserve"> AKPIA Pre-Thesis Prep</w:t>
            </w:r>
            <w:r w:rsidR="00B2568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Pr="002813FE">
              <w:rPr>
                <w:rFonts w:ascii="Calibri" w:hAnsi="Calibri"/>
              </w:rPr>
              <w:t>—</w:t>
            </w:r>
            <w:r>
              <w:rPr>
                <w:rFonts w:ascii="Calibri" w:hAnsi="Calibri"/>
              </w:rPr>
              <w:t xml:space="preserve"> </w:t>
            </w:r>
            <w:r w:rsidRPr="002813FE">
              <w:rPr>
                <w:rFonts w:ascii="Calibri" w:hAnsi="Calibri"/>
              </w:rPr>
              <w:t>3 units, spring</w:t>
            </w:r>
          </w:p>
          <w:p w14:paraId="14FA6564" w14:textId="77777777" w:rsidR="004F41F5" w:rsidRDefault="004F41F5" w:rsidP="004F41F5">
            <w:pPr>
              <w:pStyle w:val="bulletlist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 xml:space="preserve">4.687, </w:t>
            </w:r>
            <w:proofErr w:type="spellStart"/>
            <w:r w:rsidRPr="002813FE">
              <w:rPr>
                <w:rFonts w:ascii="Calibri" w:hAnsi="Calibri"/>
              </w:rPr>
              <w:t>SMArchS</w:t>
            </w:r>
            <w:proofErr w:type="spellEnd"/>
            <w:r w:rsidRPr="002813FE">
              <w:rPr>
                <w:rFonts w:ascii="Calibri" w:hAnsi="Calibri"/>
              </w:rPr>
              <w:t xml:space="preserve"> HTC Pre-Thesis Prep. —</w:t>
            </w:r>
            <w:r>
              <w:rPr>
                <w:rFonts w:ascii="Calibri" w:hAnsi="Calibri"/>
              </w:rPr>
              <w:t xml:space="preserve"> </w:t>
            </w:r>
            <w:r w:rsidRPr="002813FE">
              <w:rPr>
                <w:rFonts w:ascii="Calibri" w:hAnsi="Calibri"/>
              </w:rPr>
              <w:t>3 units, spring</w:t>
            </w:r>
          </w:p>
          <w:p w14:paraId="65106AFE" w14:textId="77777777" w:rsidR="00553833" w:rsidRPr="00553833" w:rsidRDefault="00553833" w:rsidP="00553833">
            <w:pPr>
              <w:pStyle w:val="bulletlist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 xml:space="preserve">4.288, Preparation for </w:t>
            </w:r>
            <w:proofErr w:type="spellStart"/>
            <w:r w:rsidRPr="002813FE">
              <w:rPr>
                <w:rFonts w:ascii="Calibri" w:hAnsi="Calibri"/>
              </w:rPr>
              <w:t>SMArchS</w:t>
            </w:r>
            <w:proofErr w:type="spellEnd"/>
            <w:r w:rsidRPr="002813FE">
              <w:rPr>
                <w:rFonts w:ascii="Calibri" w:hAnsi="Calibri"/>
              </w:rPr>
              <w:t xml:space="preserve"> Thesis —</w:t>
            </w:r>
            <w:r>
              <w:rPr>
                <w:rFonts w:ascii="Calibri" w:hAnsi="Calibri"/>
              </w:rPr>
              <w:t xml:space="preserve"> </w:t>
            </w:r>
            <w:r w:rsidRPr="002813FE">
              <w:rPr>
                <w:rFonts w:ascii="Calibri" w:hAnsi="Calibri"/>
              </w:rPr>
              <w:t>fall</w:t>
            </w:r>
            <w:r w:rsidRPr="002813FE">
              <w:rPr>
                <w:rFonts w:ascii="Calibri" w:hAnsi="Calibri"/>
              </w:rPr>
              <w:br/>
              <w:t>Computation, 6 units; all other areas 9 units</w:t>
            </w:r>
          </w:p>
          <w:p w14:paraId="41E57EEB" w14:textId="77777777" w:rsidR="004F41F5" w:rsidRPr="002813FE" w:rsidRDefault="004F41F5" w:rsidP="004F41F5">
            <w:pPr>
              <w:pStyle w:val="bulletlist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4.THG, Graduate Thesis — 36 units, fall/spring</w:t>
            </w:r>
          </w:p>
          <w:p w14:paraId="1C42E5C0" w14:textId="77777777" w:rsidR="004F41F5" w:rsidRPr="002813FE" w:rsidRDefault="004F41F5" w:rsidP="00EE7035">
            <w:pPr>
              <w:pStyle w:val="Heading3"/>
            </w:pPr>
            <w:r w:rsidRPr="002813FE">
              <w:t>SMACT</w:t>
            </w:r>
          </w:p>
          <w:p w14:paraId="4D74AB33" w14:textId="77777777" w:rsidR="004F41F5" w:rsidRDefault="004F41F5" w:rsidP="004F41F5">
            <w:pPr>
              <w:pStyle w:val="bullet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4.388,</w:t>
            </w:r>
            <w:r w:rsidR="003811AD">
              <w:rPr>
                <w:rFonts w:ascii="Calibri" w:hAnsi="Calibri"/>
              </w:rPr>
              <w:t xml:space="preserve"> Thesis II — SMACT Thesis</w:t>
            </w:r>
            <w:r w:rsidRPr="002813FE">
              <w:rPr>
                <w:rFonts w:ascii="Calibri" w:hAnsi="Calibri"/>
              </w:rPr>
              <w:t xml:space="preserve"> Preparation — 9 units, spring</w:t>
            </w:r>
          </w:p>
          <w:p w14:paraId="0FD8A310" w14:textId="77777777" w:rsidR="00B25681" w:rsidRDefault="004F41F5" w:rsidP="004F41F5">
            <w:pPr>
              <w:pStyle w:val="bullet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 xml:space="preserve">4.389, </w:t>
            </w:r>
            <w:r w:rsidR="003811AD">
              <w:rPr>
                <w:rFonts w:ascii="Calibri" w:hAnsi="Calibri"/>
              </w:rPr>
              <w:t xml:space="preserve">Thesis III — </w:t>
            </w:r>
            <w:r w:rsidRPr="002813FE">
              <w:rPr>
                <w:rFonts w:ascii="Calibri" w:hAnsi="Calibri"/>
              </w:rPr>
              <w:t xml:space="preserve">SMACT Thesis Tutorial — 9 units, </w:t>
            </w:r>
            <w:r w:rsidR="003811AD">
              <w:rPr>
                <w:rFonts w:ascii="Calibri" w:hAnsi="Calibri"/>
              </w:rPr>
              <w:t>fall</w:t>
            </w:r>
          </w:p>
          <w:p w14:paraId="04F466FF" w14:textId="77777777" w:rsidR="004F41F5" w:rsidRPr="00B25681" w:rsidRDefault="004F41F5" w:rsidP="004F41F5">
            <w:pPr>
              <w:pStyle w:val="bullet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B25681">
              <w:rPr>
                <w:rFonts w:ascii="Calibri" w:hAnsi="Calibri"/>
              </w:rPr>
              <w:t>4.THG, Graduate Thesis — 24  units, spring</w:t>
            </w:r>
          </w:p>
          <w:p w14:paraId="2F1FF15F" w14:textId="77777777" w:rsidR="004F41F5" w:rsidRDefault="004F41F5" w:rsidP="004F41F5"/>
        </w:tc>
        <w:tc>
          <w:tcPr>
            <w:tcW w:w="6475" w:type="dxa"/>
          </w:tcPr>
          <w:p w14:paraId="777B8DD8" w14:textId="77777777" w:rsidR="002B1457" w:rsidRPr="002813FE" w:rsidRDefault="002B1457" w:rsidP="00EE7035">
            <w:pPr>
              <w:pStyle w:val="Heading3"/>
            </w:pPr>
            <w:r w:rsidRPr="002813FE">
              <w:t>SMBT</w:t>
            </w:r>
          </w:p>
          <w:p w14:paraId="59FD8A7C" w14:textId="77777777" w:rsidR="002B1457" w:rsidRPr="002813FE" w:rsidRDefault="002B1457" w:rsidP="002B1457">
            <w:pPr>
              <w:pStyle w:val="bullet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4.488, Preparation for SMBT Thesis — units TBA</w:t>
            </w:r>
          </w:p>
          <w:p w14:paraId="6EB689FD" w14:textId="77777777" w:rsidR="002B1457" w:rsidRPr="002813FE" w:rsidRDefault="002B1457" w:rsidP="002B1457">
            <w:pPr>
              <w:pStyle w:val="bullet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4.THG, Graduate Thesis — units TBA</w:t>
            </w:r>
          </w:p>
          <w:p w14:paraId="6BD8B208" w14:textId="77777777" w:rsidR="002B1457" w:rsidRPr="002813FE" w:rsidRDefault="002B1457" w:rsidP="00EE7035">
            <w:pPr>
              <w:pStyle w:val="Heading3"/>
            </w:pPr>
            <w:r w:rsidRPr="002813FE">
              <w:t xml:space="preserve">PhD </w:t>
            </w:r>
          </w:p>
          <w:p w14:paraId="7332D84F" w14:textId="77777777" w:rsidR="002B1457" w:rsidRPr="002813FE" w:rsidRDefault="002B1457" w:rsidP="00EB635E">
            <w:pPr>
              <w:pStyle w:val="Heading4"/>
              <w:rPr>
                <w:b w:val="0"/>
              </w:rPr>
            </w:pPr>
            <w:r w:rsidRPr="002813FE">
              <w:tab/>
              <w:t>BT</w:t>
            </w:r>
          </w:p>
          <w:p w14:paraId="00A15533" w14:textId="77777777" w:rsidR="002B1457" w:rsidRPr="002813FE" w:rsidRDefault="002B1457" w:rsidP="002B1457">
            <w:pPr>
              <w:pStyle w:val="bulletlist"/>
              <w:numPr>
                <w:ilvl w:val="0"/>
                <w:numId w:val="7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 xml:space="preserve">4.489, Preparation for Building Technology PhD Thesis — </w:t>
            </w:r>
            <w:r w:rsidR="00B57E79">
              <w:rPr>
                <w:rFonts w:ascii="Calibri" w:hAnsi="Calibri"/>
              </w:rPr>
              <w:t xml:space="preserve">6 </w:t>
            </w:r>
            <w:r w:rsidRPr="002813FE">
              <w:rPr>
                <w:rFonts w:ascii="Calibri" w:hAnsi="Calibri"/>
              </w:rPr>
              <w:t>units</w:t>
            </w:r>
          </w:p>
          <w:p w14:paraId="484E3ACD" w14:textId="77777777" w:rsidR="002B1457" w:rsidRPr="002813FE" w:rsidRDefault="002B1457" w:rsidP="002B1457">
            <w:pPr>
              <w:pStyle w:val="bulletlist"/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4.THG, Graduate Thesis — units TBA</w:t>
            </w:r>
            <w:r w:rsidR="00EB635E">
              <w:rPr>
                <w:rFonts w:ascii="Calibri" w:hAnsi="Calibri"/>
              </w:rPr>
              <w:br/>
            </w:r>
          </w:p>
          <w:p w14:paraId="7C32A9EE" w14:textId="77777777" w:rsidR="002B1457" w:rsidRPr="002813FE" w:rsidRDefault="002B1457" w:rsidP="00EB635E">
            <w:pPr>
              <w:pStyle w:val="Heading4"/>
            </w:pPr>
            <w:r w:rsidRPr="002813FE">
              <w:tab/>
              <w:t>Computation</w:t>
            </w:r>
          </w:p>
          <w:p w14:paraId="3EAE0480" w14:textId="77777777" w:rsidR="002B1457" w:rsidRPr="002813FE" w:rsidRDefault="002B1457" w:rsidP="002B1457">
            <w:pPr>
              <w:pStyle w:val="bulletlist"/>
              <w:numPr>
                <w:ilvl w:val="0"/>
                <w:numId w:val="7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4.589, Preparation for Design &amp; Computation PhD Thesis — units TBA</w:t>
            </w:r>
          </w:p>
          <w:p w14:paraId="34EF71DA" w14:textId="77777777" w:rsidR="002B1457" w:rsidRPr="002813FE" w:rsidRDefault="002B1457" w:rsidP="002B1457">
            <w:pPr>
              <w:pStyle w:val="bulletlist"/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4.THG, Graduate Thesis — units TBA</w:t>
            </w:r>
            <w:r w:rsidR="00EB635E">
              <w:rPr>
                <w:rFonts w:ascii="Calibri" w:hAnsi="Calibri"/>
              </w:rPr>
              <w:br/>
            </w:r>
          </w:p>
          <w:p w14:paraId="60EF7962" w14:textId="77777777" w:rsidR="002B1457" w:rsidRPr="002813FE" w:rsidRDefault="002B1457" w:rsidP="00EB635E">
            <w:pPr>
              <w:pStyle w:val="Heading4"/>
            </w:pPr>
            <w:r w:rsidRPr="002813FE">
              <w:tab/>
              <w:t>HTC</w:t>
            </w:r>
          </w:p>
          <w:p w14:paraId="5E107F7D" w14:textId="77777777" w:rsidR="008B2D31" w:rsidRDefault="008B2D31" w:rsidP="002B1457">
            <w:pPr>
              <w:pStyle w:val="bulletlist"/>
              <w:numPr>
                <w:ilvl w:val="0"/>
                <w:numId w:val="7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4.684, Preparation for HTC Major Exam —</w:t>
            </w:r>
            <w:r w:rsidR="00871317">
              <w:rPr>
                <w:rFonts w:ascii="Calibri" w:hAnsi="Calibri"/>
              </w:rPr>
              <w:t xml:space="preserve"> 27 units</w:t>
            </w:r>
          </w:p>
          <w:p w14:paraId="39F7C4EA" w14:textId="77777777" w:rsidR="008B2D31" w:rsidRPr="008B2D31" w:rsidRDefault="008B2D31" w:rsidP="008B2D31">
            <w:pPr>
              <w:pStyle w:val="bulletlist"/>
              <w:numPr>
                <w:ilvl w:val="0"/>
                <w:numId w:val="7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4.685, Prepara</w:t>
            </w:r>
            <w:r w:rsidR="00871317">
              <w:rPr>
                <w:rFonts w:ascii="Calibri" w:hAnsi="Calibri"/>
              </w:rPr>
              <w:t>tion for HTC Minor Exam — 15 units</w:t>
            </w:r>
          </w:p>
          <w:p w14:paraId="714A0B10" w14:textId="77777777" w:rsidR="002B1457" w:rsidRPr="002813FE" w:rsidRDefault="002B1457" w:rsidP="002B1457">
            <w:pPr>
              <w:pStyle w:val="bulletlist"/>
              <w:numPr>
                <w:ilvl w:val="0"/>
                <w:numId w:val="7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>4.689, Preparation for HTC PhD Thesis — units TBA</w:t>
            </w:r>
          </w:p>
          <w:p w14:paraId="40975EA5" w14:textId="77777777" w:rsidR="002B1457" w:rsidRPr="002813FE" w:rsidRDefault="002B1457" w:rsidP="002B1457">
            <w:pPr>
              <w:pStyle w:val="bulletlist"/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hAnsi="Calibri"/>
              </w:rPr>
            </w:pPr>
            <w:r w:rsidRPr="002813FE">
              <w:rPr>
                <w:rFonts w:ascii="Calibri" w:hAnsi="Calibri"/>
              </w:rPr>
              <w:t xml:space="preserve">4.THG, Graduate Thesis — 36 units </w:t>
            </w:r>
          </w:p>
          <w:p w14:paraId="0A16C745" w14:textId="77777777" w:rsidR="002B1457" w:rsidRPr="002813FE" w:rsidRDefault="002B1457" w:rsidP="002B1457">
            <w:pPr>
              <w:pStyle w:val="body"/>
              <w:tabs>
                <w:tab w:val="left" w:pos="540"/>
              </w:tabs>
              <w:spacing w:before="100" w:after="0" w:line="280" w:lineRule="atLeast"/>
              <w:ind w:left="260" w:right="280"/>
              <w:rPr>
                <w:rFonts w:ascii="Calibri" w:hAnsi="Calibri"/>
              </w:rPr>
            </w:pPr>
            <w:r w:rsidRPr="002813FE">
              <w:rPr>
                <w:rFonts w:ascii="Calibri" w:hAnsi="Calibri"/>
                <w:b/>
              </w:rPr>
              <w:tab/>
              <w:t xml:space="preserve">Non-resident PhD — </w:t>
            </w:r>
            <w:r w:rsidRPr="002813FE">
              <w:rPr>
                <w:rFonts w:ascii="Calibri" w:hAnsi="Calibri"/>
              </w:rPr>
              <w:t>4.THG, Graduate Thesis — 36 units</w:t>
            </w:r>
          </w:p>
          <w:p w14:paraId="26E7680D" w14:textId="77777777" w:rsidR="004F41F5" w:rsidRDefault="004F41F5" w:rsidP="004F41F5"/>
        </w:tc>
      </w:tr>
    </w:tbl>
    <w:p w14:paraId="1B438102" w14:textId="77777777" w:rsidR="004F41F5" w:rsidRDefault="00871317" w:rsidP="00871317">
      <w:pPr>
        <w:rPr>
          <w:b/>
          <w:i/>
        </w:rPr>
      </w:pPr>
      <w:r>
        <w:rPr>
          <w:b/>
          <w:i/>
        </w:rPr>
        <w:t>Summer Registration</w:t>
      </w:r>
    </w:p>
    <w:p w14:paraId="07B8E167" w14:textId="77777777" w:rsidR="00871317" w:rsidRPr="00871317" w:rsidRDefault="00871317" w:rsidP="00871317">
      <w:pPr>
        <w:spacing w:before="120"/>
        <w:rPr>
          <w:sz w:val="20"/>
        </w:rPr>
      </w:pPr>
      <w:r w:rsidRPr="00871317">
        <w:rPr>
          <w:sz w:val="20"/>
        </w:rPr>
        <w:t>Students accepting an RA position with their thesis advisor doing research directly related to their thesis should register for 3 units of:</w:t>
      </w:r>
    </w:p>
    <w:p w14:paraId="5AABDE52" w14:textId="77777777" w:rsidR="00871317" w:rsidRPr="00871317" w:rsidRDefault="00871317" w:rsidP="00871317">
      <w:pPr>
        <w:pStyle w:val="ListParagraph"/>
        <w:numPr>
          <w:ilvl w:val="0"/>
          <w:numId w:val="8"/>
        </w:numPr>
        <w:rPr>
          <w:sz w:val="20"/>
        </w:rPr>
      </w:pPr>
      <w:r w:rsidRPr="00871317">
        <w:rPr>
          <w:sz w:val="20"/>
        </w:rPr>
        <w:t>4.THG — if an approved thesis proposal has been submitted</w:t>
      </w:r>
    </w:p>
    <w:p w14:paraId="0E7CC895" w14:textId="32880FAE" w:rsidR="00871317" w:rsidRDefault="00871317" w:rsidP="00871317">
      <w:pPr>
        <w:pStyle w:val="ListParagraph"/>
        <w:numPr>
          <w:ilvl w:val="0"/>
          <w:numId w:val="8"/>
        </w:numPr>
        <w:rPr>
          <w:sz w:val="20"/>
        </w:rPr>
      </w:pPr>
      <w:r w:rsidRPr="00871317">
        <w:rPr>
          <w:sz w:val="20"/>
        </w:rPr>
        <w:t>4.189, 4.288, 4.388, 4.488, 4.489, 4</w:t>
      </w:r>
      <w:r>
        <w:rPr>
          <w:sz w:val="20"/>
        </w:rPr>
        <w:t>.589 or 4.689 if an approved the</w:t>
      </w:r>
      <w:r w:rsidRPr="00871317">
        <w:rPr>
          <w:sz w:val="20"/>
        </w:rPr>
        <w:t>sis proposal has not yet been submitted</w:t>
      </w:r>
    </w:p>
    <w:p w14:paraId="28CE5197" w14:textId="39F277FD" w:rsidR="009E3D85" w:rsidRPr="00871317" w:rsidRDefault="009E3D85" w:rsidP="00871317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4.299 – if the RA research is not related to your thesis, or the supervisor is outside Architecture</w:t>
      </w:r>
      <w:bookmarkStart w:id="0" w:name="_GoBack"/>
      <w:bookmarkEnd w:id="0"/>
    </w:p>
    <w:sectPr w:rsidR="009E3D85" w:rsidRPr="00871317" w:rsidSect="00871317">
      <w:footerReference w:type="default" r:id="rId11"/>
      <w:type w:val="continuous"/>
      <w:pgSz w:w="15840" w:h="12240" w:orient="landscape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9F1B1" w14:textId="77777777" w:rsidR="00953129" w:rsidRDefault="00953129">
      <w:r>
        <w:separator/>
      </w:r>
    </w:p>
  </w:endnote>
  <w:endnote w:type="continuationSeparator" w:id="0">
    <w:p w14:paraId="1E6A31A3" w14:textId="77777777" w:rsidR="00953129" w:rsidRDefault="009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E82D" w14:textId="768CB448" w:rsidR="00DC73AB" w:rsidRDefault="00DC73AB">
    <w:pPr>
      <w:pStyle w:val="Footer"/>
      <w:tabs>
        <w:tab w:val="clear" w:pos="8640"/>
        <w:tab w:val="right" w:pos="12960"/>
      </w:tabs>
    </w:pPr>
    <w:r>
      <w:fldChar w:fldCharType="begin"/>
    </w:r>
    <w:r>
      <w:instrText xml:space="preserve"> DATE \@ "M/d/yy" </w:instrText>
    </w:r>
    <w:r>
      <w:fldChar w:fldCharType="separate"/>
    </w:r>
    <w:r w:rsidR="009E3D85">
      <w:rPr>
        <w:noProof/>
      </w:rPr>
      <w:t>4/12/23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90E8" w14:textId="77777777" w:rsidR="00953129" w:rsidRDefault="00953129">
      <w:r>
        <w:separator/>
      </w:r>
    </w:p>
  </w:footnote>
  <w:footnote w:type="continuationSeparator" w:id="0">
    <w:p w14:paraId="61CB325D" w14:textId="77777777" w:rsidR="00953129" w:rsidRDefault="0095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BCF"/>
    <w:multiLevelType w:val="hybridMultilevel"/>
    <w:tmpl w:val="36D4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5FC"/>
    <w:multiLevelType w:val="hybridMultilevel"/>
    <w:tmpl w:val="C85E4A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08D0"/>
    <w:multiLevelType w:val="hybridMultilevel"/>
    <w:tmpl w:val="9C7CE9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2B29"/>
    <w:multiLevelType w:val="hybridMultilevel"/>
    <w:tmpl w:val="1FF675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0382"/>
    <w:multiLevelType w:val="hybridMultilevel"/>
    <w:tmpl w:val="8B6C33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03C7"/>
    <w:multiLevelType w:val="hybridMultilevel"/>
    <w:tmpl w:val="3822EA4E"/>
    <w:lvl w:ilvl="0" w:tplc="00010409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4A5845CA"/>
    <w:multiLevelType w:val="hybridMultilevel"/>
    <w:tmpl w:val="4C8AC91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E28E9"/>
    <w:multiLevelType w:val="hybridMultilevel"/>
    <w:tmpl w:val="6CA8F8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56"/>
    <w:rsid w:val="00007D46"/>
    <w:rsid w:val="00044213"/>
    <w:rsid w:val="000C3FEF"/>
    <w:rsid w:val="000F0D83"/>
    <w:rsid w:val="0015154A"/>
    <w:rsid w:val="00193159"/>
    <w:rsid w:val="001B15C5"/>
    <w:rsid w:val="001C4717"/>
    <w:rsid w:val="001C6C4B"/>
    <w:rsid w:val="0025602E"/>
    <w:rsid w:val="00262E26"/>
    <w:rsid w:val="002813FE"/>
    <w:rsid w:val="002962AE"/>
    <w:rsid w:val="002B1457"/>
    <w:rsid w:val="002C7C8B"/>
    <w:rsid w:val="00313F56"/>
    <w:rsid w:val="00315DEB"/>
    <w:rsid w:val="003811AD"/>
    <w:rsid w:val="004A5B22"/>
    <w:rsid w:val="004E6CB2"/>
    <w:rsid w:val="004F41F5"/>
    <w:rsid w:val="00530E0A"/>
    <w:rsid w:val="00553833"/>
    <w:rsid w:val="005656B3"/>
    <w:rsid w:val="00595F91"/>
    <w:rsid w:val="005A7BDF"/>
    <w:rsid w:val="00643DBD"/>
    <w:rsid w:val="006C7126"/>
    <w:rsid w:val="007A6242"/>
    <w:rsid w:val="00843C72"/>
    <w:rsid w:val="00871317"/>
    <w:rsid w:val="00896486"/>
    <w:rsid w:val="008B2D31"/>
    <w:rsid w:val="008B466C"/>
    <w:rsid w:val="008E0BC7"/>
    <w:rsid w:val="0091074E"/>
    <w:rsid w:val="009173D8"/>
    <w:rsid w:val="00953129"/>
    <w:rsid w:val="0095753A"/>
    <w:rsid w:val="009860E7"/>
    <w:rsid w:val="009863EC"/>
    <w:rsid w:val="009B16E8"/>
    <w:rsid w:val="009C2F4A"/>
    <w:rsid w:val="009C4AC0"/>
    <w:rsid w:val="009E3D85"/>
    <w:rsid w:val="00A52CE5"/>
    <w:rsid w:val="00A9344D"/>
    <w:rsid w:val="00AC336A"/>
    <w:rsid w:val="00AF6891"/>
    <w:rsid w:val="00B13D4D"/>
    <w:rsid w:val="00B25681"/>
    <w:rsid w:val="00B575FF"/>
    <w:rsid w:val="00B57E79"/>
    <w:rsid w:val="00C4096E"/>
    <w:rsid w:val="00D5647A"/>
    <w:rsid w:val="00D7412C"/>
    <w:rsid w:val="00D9565B"/>
    <w:rsid w:val="00DC5120"/>
    <w:rsid w:val="00DC73AB"/>
    <w:rsid w:val="00DF0403"/>
    <w:rsid w:val="00E11F0E"/>
    <w:rsid w:val="00EB635E"/>
    <w:rsid w:val="00EE7035"/>
    <w:rsid w:val="00EE7916"/>
    <w:rsid w:val="00F13210"/>
    <w:rsid w:val="00F44896"/>
    <w:rsid w:val="00F52F84"/>
    <w:rsid w:val="00F778B5"/>
    <w:rsid w:val="00F869E6"/>
    <w:rsid w:val="00FA2C69"/>
    <w:rsid w:val="00FA7DBF"/>
    <w:rsid w:val="00FB78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C63E9"/>
  <w14:defaultImageDpi w14:val="300"/>
  <w15:chartTrackingRefBased/>
  <w15:docId w15:val="{26A24395-BDC8-4616-87D0-56769F33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317"/>
    <w:rPr>
      <w:rFonts w:asciiTheme="minorHAnsi" w:hAnsiTheme="minorHAnsi"/>
      <w:sz w:val="24"/>
    </w:rPr>
  </w:style>
  <w:style w:type="paragraph" w:styleId="Heading1">
    <w:name w:val="heading 1"/>
    <w:aliases w:val="h1"/>
    <w:basedOn w:val="Normal"/>
    <w:next w:val="body"/>
    <w:qFormat/>
    <w:rsid w:val="009863EC"/>
    <w:pPr>
      <w:spacing w:after="120" w:line="320" w:lineRule="atLeast"/>
      <w:jc w:val="center"/>
      <w:outlineLvl w:val="0"/>
    </w:pPr>
    <w:rPr>
      <w:b/>
      <w:sz w:val="28"/>
    </w:rPr>
  </w:style>
  <w:style w:type="paragraph" w:styleId="Heading2">
    <w:name w:val="heading 2"/>
    <w:aliases w:val="h2"/>
    <w:basedOn w:val="Normal"/>
    <w:next w:val="body"/>
    <w:qFormat/>
    <w:rsid w:val="009863EC"/>
    <w:pPr>
      <w:spacing w:after="60" w:line="260" w:lineRule="atLeast"/>
      <w:jc w:val="center"/>
      <w:outlineLvl w:val="1"/>
    </w:pPr>
    <w:rPr>
      <w:b/>
      <w:i/>
    </w:rPr>
  </w:style>
  <w:style w:type="paragraph" w:styleId="Heading3">
    <w:name w:val="heading 3"/>
    <w:aliases w:val="h3"/>
    <w:basedOn w:val="Normal"/>
    <w:next w:val="body"/>
    <w:qFormat/>
    <w:rsid w:val="0091074E"/>
    <w:pPr>
      <w:spacing w:after="40" w:line="260" w:lineRule="atLeast"/>
      <w:ind w:left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35E"/>
    <w:pPr>
      <w:keepNext/>
      <w:keepLines/>
      <w:spacing w:before="40"/>
      <w:outlineLvl w:val="3"/>
    </w:pPr>
    <w:rPr>
      <w:rFonts w:eastAsiaTheme="majorEastAsia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o"/>
    <w:basedOn w:val="Normal"/>
    <w:pPr>
      <w:spacing w:after="120" w:line="26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20" w:lineRule="atLeast"/>
    </w:pPr>
    <w:rPr>
      <w:sz w:val="20"/>
    </w:rPr>
  </w:style>
  <w:style w:type="paragraph" w:customStyle="1" w:styleId="bulletlistlast">
    <w:name w:val="bullet list last"/>
    <w:aliases w:val="bll"/>
    <w:basedOn w:val="Normal"/>
    <w:pPr>
      <w:spacing w:after="120" w:line="260" w:lineRule="atLeast"/>
      <w:ind w:left="360" w:hanging="360"/>
    </w:pPr>
  </w:style>
  <w:style w:type="paragraph" w:customStyle="1" w:styleId="bulletlist">
    <w:name w:val="bullet list"/>
    <w:aliases w:val="bl"/>
    <w:basedOn w:val="body"/>
    <w:pPr>
      <w:spacing w:after="40"/>
      <w:ind w:left="360" w:hanging="360"/>
    </w:pPr>
  </w:style>
  <w:style w:type="paragraph" w:customStyle="1" w:styleId="tableheader">
    <w:name w:val="table header"/>
    <w:aliases w:val="th"/>
    <w:basedOn w:val="Normal"/>
    <w:pPr>
      <w:spacing w:before="60" w:after="60" w:line="260" w:lineRule="atLeast"/>
      <w:jc w:val="center"/>
    </w:pPr>
    <w:rPr>
      <w:rFonts w:ascii="Helvetica" w:hAnsi="Helvetica"/>
      <w:b/>
      <w:sz w:val="20"/>
    </w:rPr>
  </w:style>
  <w:style w:type="paragraph" w:customStyle="1" w:styleId="tabletext">
    <w:name w:val="table text"/>
    <w:aliases w:val="tt"/>
    <w:basedOn w:val="body"/>
    <w:pPr>
      <w:spacing w:before="60" w:after="6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34B41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F34B41"/>
    <w:rPr>
      <w:rFonts w:ascii="Lucida Grande" w:hAnsi="Lucida Grande"/>
      <w:sz w:val="24"/>
      <w:szCs w:val="24"/>
    </w:rPr>
  </w:style>
  <w:style w:type="character" w:styleId="Hyperlink">
    <w:name w:val="Hyperlink"/>
    <w:uiPriority w:val="99"/>
    <w:unhideWhenUsed/>
    <w:rsid w:val="00C1336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7DBF"/>
    <w:rPr>
      <w:color w:val="800080"/>
      <w:u w:val="single"/>
    </w:rPr>
  </w:style>
  <w:style w:type="table" w:styleId="TableGrid">
    <w:name w:val="Table Grid"/>
    <w:basedOn w:val="TableNormal"/>
    <w:uiPriority w:val="59"/>
    <w:rsid w:val="004F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B7854"/>
    <w:pPr>
      <w:numPr>
        <w:ilvl w:val="1"/>
      </w:numPr>
      <w:spacing w:after="160"/>
      <w:jc w:val="center"/>
    </w:pPr>
    <w:rPr>
      <w:rFonts w:eastAsiaTheme="minorEastAsia" w:cstheme="minorBidi"/>
      <w:b/>
      <w:i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7854"/>
    <w:rPr>
      <w:rFonts w:asciiTheme="minorHAnsi" w:eastAsiaTheme="minorEastAsia" w:hAnsiTheme="minorHAnsi" w:cstheme="minorBidi"/>
      <w:b/>
      <w:i/>
      <w:spacing w:val="15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635E"/>
    <w:rPr>
      <w:rFonts w:asciiTheme="minorHAnsi" w:eastAsiaTheme="majorEastAsia" w:hAnsiTheme="minorHAnsi" w:cstheme="majorBidi"/>
      <w:b/>
      <w:iCs/>
    </w:rPr>
  </w:style>
  <w:style w:type="paragraph" w:styleId="ListParagraph">
    <w:name w:val="List Paragraph"/>
    <w:basedOn w:val="Normal"/>
    <w:uiPriority w:val="72"/>
    <w:qFormat/>
    <w:rsid w:val="008713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%20https://architecture.mit.edu/clas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7951CF119E04A977BFD9B09F3668F" ma:contentTypeVersion="16" ma:contentTypeDescription="Create a new document." ma:contentTypeScope="" ma:versionID="48c0a67b4660acc386341d096271b4c6">
  <xsd:schema xmlns:xsd="http://www.w3.org/2001/XMLSchema" xmlns:xs="http://www.w3.org/2001/XMLSchema" xmlns:p="http://schemas.microsoft.com/office/2006/metadata/properties" xmlns:ns2="a3316246-b709-4cbc-bd3f-25ed3804a84a" xmlns:ns3="8c81bb67-51c2-4530-a505-8227af19050b" targetNamespace="http://schemas.microsoft.com/office/2006/metadata/properties" ma:root="true" ma:fieldsID="6f7765f426425edfe5a0739d32262a94" ns2:_="" ns3:_="">
    <xsd:import namespace="a3316246-b709-4cbc-bd3f-25ed3804a84a"/>
    <xsd:import namespace="8c81bb67-51c2-4530-a505-8227af1905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6246-b709-4cbc-bd3f-25ed3804a8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f4348-e5d3-4c4b-85f0-bb0e38f26d14}" ma:internalName="TaxCatchAll" ma:showField="CatchAllData" ma:web="a3316246-b709-4cbc-bd3f-25ed3804a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1bb67-51c2-4530-a505-8227af190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350ec4-10e3-4b5d-9666-7d76f34ba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1bb67-51c2-4530-a505-8227af19050b">
      <Terms xmlns="http://schemas.microsoft.com/office/infopath/2007/PartnerControls"/>
    </lcf76f155ced4ddcb4097134ff3c332f>
    <TaxCatchAll xmlns="a3316246-b709-4cbc-bd3f-25ed3804a84a" xsi:nil="true"/>
  </documentManagement>
</p:properties>
</file>

<file path=customXml/itemProps1.xml><?xml version="1.0" encoding="utf-8"?>
<ds:datastoreItem xmlns:ds="http://schemas.openxmlformats.org/officeDocument/2006/customXml" ds:itemID="{87B54C12-7B62-40AC-BECB-368374342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83B85-8587-4883-8CBE-E6D332AE6D3D}"/>
</file>

<file path=customXml/itemProps3.xml><?xml version="1.0" encoding="utf-8"?>
<ds:datastoreItem xmlns:ds="http://schemas.openxmlformats.org/officeDocument/2006/customXml" ds:itemID="{069777F7-4733-46E1-9B96-A718B0F7A3EC}">
  <ds:schemaRefs>
    <ds:schemaRef ds:uri="http://schemas.microsoft.com/office/2006/metadata/properties"/>
    <ds:schemaRef ds:uri="http://www.w3.org/XML/1998/namespace"/>
    <ds:schemaRef ds:uri="8c81bb67-51c2-4530-a505-8227af19050b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3316246-b709-4cbc-bd3f-25ed3804a84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cover sheet</vt:lpstr>
    </vt:vector>
  </TitlesOfParts>
  <Company>MIT</Company>
  <LinksUpToDate>false</LinksUpToDate>
  <CharactersWithSpaces>2078</CharactersWithSpaces>
  <SharedDoc>false</SharedDoc>
  <HLinks>
    <vt:vector size="6" baseType="variant"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http://architecture.mit.edu/subjects</vt:lpwstr>
      </vt:variant>
      <vt:variant>
        <vt:lpwstr>http://architecture.mit.edu/subjects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cover sheet</dc:title>
  <dc:subject/>
  <dc:creator>Renee</dc:creator>
  <cp:keywords>schedule</cp:keywords>
  <cp:lastModifiedBy>Tessa Haynes</cp:lastModifiedBy>
  <cp:revision>2</cp:revision>
  <cp:lastPrinted>2011-05-02T13:31:00Z</cp:lastPrinted>
  <dcterms:created xsi:type="dcterms:W3CDTF">2023-04-12T12:05:00Z</dcterms:created>
  <dcterms:modified xsi:type="dcterms:W3CDTF">2023-04-12T12:05:00Z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0x01010087B7951CF119E04A977BFD9B09F3668F</vt:lpwstr>
  </property>
</Properties>
</file>